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D7DC8" w14:textId="77777777" w:rsidR="000246D9" w:rsidRPr="000246D9" w:rsidRDefault="000246D9" w:rsidP="000246D9">
      <w:pPr>
        <w:jc w:val="right"/>
        <w:rPr>
          <w:rFonts w:ascii="Arial" w:hAnsi="Arial" w:cs="Arial"/>
        </w:rPr>
      </w:pPr>
      <w:r w:rsidRPr="000246D9">
        <w:rPr>
          <w:rFonts w:ascii="Arial" w:hAnsi="Arial" w:cs="Arial"/>
        </w:rPr>
        <w:t>PRIJEDLOG</w:t>
      </w:r>
      <w:r w:rsidRPr="000246D9">
        <w:rPr>
          <w:rFonts w:ascii="Arial" w:hAnsi="Arial" w:cs="Arial"/>
        </w:rPr>
        <w:tab/>
      </w:r>
    </w:p>
    <w:p w14:paraId="419F26E4" w14:textId="77777777" w:rsidR="000246D9" w:rsidRPr="000246D9" w:rsidRDefault="000246D9" w:rsidP="000246D9">
      <w:pPr>
        <w:jc w:val="both"/>
        <w:rPr>
          <w:rFonts w:ascii="Arial" w:hAnsi="Arial" w:cs="Arial"/>
          <w:b/>
        </w:rPr>
      </w:pPr>
    </w:p>
    <w:p w14:paraId="11A3CC60" w14:textId="4CB83081" w:rsidR="000246D9" w:rsidRPr="000246D9" w:rsidRDefault="000246D9" w:rsidP="000246D9">
      <w:pPr>
        <w:jc w:val="both"/>
        <w:rPr>
          <w:rFonts w:ascii="Arial" w:hAnsi="Arial" w:cs="Arial"/>
        </w:rPr>
      </w:pPr>
      <w:r w:rsidRPr="000246D9">
        <w:rPr>
          <w:rFonts w:ascii="Arial" w:hAnsi="Arial" w:cs="Arial"/>
          <w:b/>
        </w:rPr>
        <w:tab/>
      </w:r>
      <w:r w:rsidRPr="000246D9">
        <w:rPr>
          <w:rFonts w:ascii="Arial" w:hAnsi="Arial" w:cs="Arial"/>
        </w:rPr>
        <w:t xml:space="preserve">Na temelju članka 14. Zakona o proračunu (»Narodne novine« broj 87/08. i 136/12. i 15/15.) i članka 30. Statuta Grada </w:t>
      </w:r>
      <w:r w:rsidR="00FC6324" w:rsidRPr="0000260F">
        <w:rPr>
          <w:rFonts w:ascii="Arial" w:hAnsi="Arial" w:cs="Arial"/>
        </w:rPr>
        <w:t>Crikvenice („Službene novine Primorsko-goranske županije br. 26/09, 34/09 - ispravak, 07/13, „Službene novine Grada Crikvenice“ br. 42/18</w:t>
      </w:r>
      <w:r w:rsidR="00FC6324">
        <w:rPr>
          <w:rFonts w:ascii="Arial" w:hAnsi="Arial" w:cs="Arial"/>
        </w:rPr>
        <w:t>.</w:t>
      </w:r>
      <w:r w:rsidR="00FC6324" w:rsidRPr="0000260F">
        <w:rPr>
          <w:rFonts w:ascii="Arial" w:hAnsi="Arial" w:cs="Arial"/>
        </w:rPr>
        <w:t>)</w:t>
      </w:r>
      <w:r w:rsidRPr="000246D9">
        <w:rPr>
          <w:rFonts w:ascii="Arial" w:hAnsi="Arial" w:cs="Arial"/>
        </w:rPr>
        <w:t xml:space="preserve"> Gradsko vijeće Grada Crikvenice, na sjednici održanoj  __________________ godine donosi</w:t>
      </w:r>
    </w:p>
    <w:p w14:paraId="53E446A8" w14:textId="77777777" w:rsidR="000246D9" w:rsidRPr="000246D9" w:rsidRDefault="000246D9" w:rsidP="000246D9">
      <w:pPr>
        <w:jc w:val="both"/>
        <w:rPr>
          <w:rFonts w:ascii="Arial" w:hAnsi="Arial" w:cs="Arial"/>
        </w:rPr>
      </w:pPr>
    </w:p>
    <w:p w14:paraId="77777551" w14:textId="77777777" w:rsidR="000246D9" w:rsidRPr="000246D9" w:rsidRDefault="000246D9" w:rsidP="000246D9">
      <w:pPr>
        <w:jc w:val="center"/>
        <w:rPr>
          <w:rFonts w:ascii="Arial" w:hAnsi="Arial" w:cs="Arial"/>
          <w:b/>
        </w:rPr>
      </w:pPr>
      <w:r w:rsidRPr="000246D9">
        <w:rPr>
          <w:rFonts w:ascii="Arial" w:hAnsi="Arial" w:cs="Arial"/>
          <w:b/>
        </w:rPr>
        <w:t>ODLUKU O</w:t>
      </w:r>
    </w:p>
    <w:p w14:paraId="3CDC9FE8" w14:textId="5129A5BF" w:rsidR="000246D9" w:rsidRPr="000246D9" w:rsidRDefault="00FC6324" w:rsidP="000246D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246D9" w:rsidRPr="000246D9">
        <w:rPr>
          <w:rFonts w:ascii="Arial" w:hAnsi="Arial" w:cs="Arial"/>
        </w:rPr>
        <w:t xml:space="preserve">I. Izmjeni  Odluke o izvršavanju </w:t>
      </w:r>
    </w:p>
    <w:p w14:paraId="76EF6E4E" w14:textId="553C0671" w:rsidR="000246D9" w:rsidRPr="000246D9" w:rsidRDefault="000246D9" w:rsidP="000246D9">
      <w:pPr>
        <w:jc w:val="center"/>
        <w:rPr>
          <w:rFonts w:ascii="Arial" w:hAnsi="Arial" w:cs="Arial"/>
        </w:rPr>
      </w:pPr>
      <w:r w:rsidRPr="000246D9">
        <w:rPr>
          <w:rFonts w:ascii="Arial" w:hAnsi="Arial" w:cs="Arial"/>
        </w:rPr>
        <w:t>Proračuna Grada Crikvenice za 20</w:t>
      </w:r>
      <w:r w:rsidR="00251615">
        <w:rPr>
          <w:rFonts w:ascii="Arial" w:hAnsi="Arial" w:cs="Arial"/>
        </w:rPr>
        <w:t>18</w:t>
      </w:r>
      <w:r w:rsidRPr="000246D9">
        <w:rPr>
          <w:rFonts w:ascii="Arial" w:hAnsi="Arial" w:cs="Arial"/>
        </w:rPr>
        <w:t>. godinu</w:t>
      </w:r>
    </w:p>
    <w:p w14:paraId="5A679D2C" w14:textId="77777777" w:rsidR="000246D9" w:rsidRPr="000246D9" w:rsidRDefault="000246D9" w:rsidP="000246D9">
      <w:pPr>
        <w:jc w:val="both"/>
        <w:rPr>
          <w:rFonts w:ascii="Arial" w:hAnsi="Arial" w:cs="Arial"/>
          <w:b/>
        </w:rPr>
      </w:pPr>
    </w:p>
    <w:p w14:paraId="54057E1F" w14:textId="77777777" w:rsidR="000246D9" w:rsidRDefault="000246D9" w:rsidP="000246D9">
      <w:pPr>
        <w:jc w:val="center"/>
        <w:rPr>
          <w:rFonts w:ascii="Arial" w:hAnsi="Arial" w:cs="Arial"/>
          <w:b/>
        </w:rPr>
      </w:pPr>
      <w:r w:rsidRPr="000246D9">
        <w:rPr>
          <w:rFonts w:ascii="Arial" w:hAnsi="Arial" w:cs="Arial"/>
          <w:b/>
        </w:rPr>
        <w:t>Članak 1.</w:t>
      </w:r>
    </w:p>
    <w:p w14:paraId="71C43CA2" w14:textId="77777777" w:rsidR="000246D9" w:rsidRDefault="000246D9" w:rsidP="000246D9">
      <w:pPr>
        <w:jc w:val="center"/>
        <w:rPr>
          <w:rFonts w:ascii="Arial" w:hAnsi="Arial" w:cs="Arial"/>
          <w:b/>
        </w:rPr>
      </w:pPr>
    </w:p>
    <w:p w14:paraId="7AE85AA5" w14:textId="77777777" w:rsidR="00D310F0" w:rsidRDefault="00D310F0"/>
    <w:p w14:paraId="3EEA5777" w14:textId="7FB9EA62" w:rsidR="000246D9" w:rsidRPr="000246D9" w:rsidRDefault="000246D9" w:rsidP="000246D9">
      <w:pPr>
        <w:ind w:firstLine="720"/>
        <w:rPr>
          <w:rFonts w:ascii="Arial" w:hAnsi="Arial" w:cs="Arial"/>
        </w:rPr>
      </w:pPr>
      <w:r w:rsidRPr="000246D9">
        <w:rPr>
          <w:rFonts w:ascii="Arial" w:hAnsi="Arial" w:cs="Arial"/>
        </w:rPr>
        <w:t>Članak 32. Odluke o izvršavanju proračuna Grada Crikvenice za 201</w:t>
      </w:r>
      <w:r w:rsidR="00251615">
        <w:rPr>
          <w:rFonts w:ascii="Arial" w:hAnsi="Arial" w:cs="Arial"/>
        </w:rPr>
        <w:t>8</w:t>
      </w:r>
      <w:r w:rsidRPr="000246D9">
        <w:rPr>
          <w:rFonts w:ascii="Arial" w:hAnsi="Arial" w:cs="Arial"/>
        </w:rPr>
        <w:t>. godinu godini  („Službene novine“ Grada Crikvenice 40/17.</w:t>
      </w:r>
      <w:r w:rsidR="00FC6324">
        <w:rPr>
          <w:rFonts w:ascii="Arial" w:hAnsi="Arial" w:cs="Arial"/>
        </w:rPr>
        <w:t xml:space="preserve"> i 48/18.</w:t>
      </w:r>
      <w:r w:rsidRPr="000246D9">
        <w:rPr>
          <w:rFonts w:ascii="Arial" w:hAnsi="Arial" w:cs="Arial"/>
        </w:rPr>
        <w:t>) mijenja se i glasi:</w:t>
      </w:r>
    </w:p>
    <w:p w14:paraId="3F2A3CE2" w14:textId="77777777" w:rsidR="000246D9" w:rsidRPr="000246D9" w:rsidRDefault="000246D9">
      <w:pPr>
        <w:rPr>
          <w:rFonts w:ascii="Arial" w:hAnsi="Arial" w:cs="Arial"/>
        </w:rPr>
      </w:pPr>
    </w:p>
    <w:p w14:paraId="526E7CF9" w14:textId="77777777" w:rsidR="000246D9" w:rsidRPr="000246D9" w:rsidRDefault="000246D9">
      <w:pPr>
        <w:rPr>
          <w:rFonts w:ascii="Arial" w:hAnsi="Arial" w:cs="Arial"/>
        </w:rPr>
      </w:pPr>
    </w:p>
    <w:p w14:paraId="73BD323F" w14:textId="77777777" w:rsidR="000246D9" w:rsidRPr="000246D9" w:rsidRDefault="000246D9" w:rsidP="000246D9">
      <w:pPr>
        <w:rPr>
          <w:rFonts w:ascii="Arial" w:hAnsi="Arial" w:cs="Arial"/>
        </w:rPr>
      </w:pPr>
      <w:r w:rsidRPr="000246D9">
        <w:rPr>
          <w:rFonts w:ascii="Arial" w:hAnsi="Arial" w:cs="Arial"/>
        </w:rPr>
        <w:t>" Grad se može dugoročno zaduživati za investicije uzimanjem kredita ili izdavanjem vrijednosnih papira, uz prethodnu suglasnost Vlade.</w:t>
      </w:r>
    </w:p>
    <w:p w14:paraId="3C3D9A44" w14:textId="77777777" w:rsidR="000246D9" w:rsidRPr="000246D9" w:rsidRDefault="000246D9" w:rsidP="000246D9">
      <w:pPr>
        <w:rPr>
          <w:rFonts w:ascii="Arial" w:hAnsi="Arial" w:cs="Arial"/>
        </w:rPr>
      </w:pPr>
    </w:p>
    <w:p w14:paraId="2253F474" w14:textId="77777777" w:rsidR="000246D9" w:rsidRPr="000246D9" w:rsidRDefault="000246D9" w:rsidP="000246D9">
      <w:pPr>
        <w:rPr>
          <w:rFonts w:ascii="Arial" w:hAnsi="Arial" w:cs="Arial"/>
        </w:rPr>
      </w:pPr>
      <w:r w:rsidRPr="000246D9">
        <w:rPr>
          <w:rFonts w:ascii="Arial" w:hAnsi="Arial" w:cs="Arial"/>
        </w:rPr>
        <w:t>Grad Crikvenica će se zadužiti za investicije koje se financiraju iz Proračuna Grada Crikvenice koje potvrdi Gradsko vijeće, a uz suglasnost Vlade RH.</w:t>
      </w:r>
    </w:p>
    <w:p w14:paraId="09D5C024" w14:textId="77777777" w:rsidR="000246D9" w:rsidRPr="000246D9" w:rsidRDefault="000246D9" w:rsidP="000246D9">
      <w:pPr>
        <w:rPr>
          <w:rFonts w:ascii="Arial" w:hAnsi="Arial" w:cs="Arial"/>
        </w:rPr>
      </w:pPr>
    </w:p>
    <w:p w14:paraId="04868D55" w14:textId="554395B4" w:rsidR="000246D9" w:rsidRPr="004B04FC" w:rsidRDefault="000246D9" w:rsidP="000246D9">
      <w:pPr>
        <w:rPr>
          <w:rFonts w:ascii="Arial" w:hAnsi="Arial" w:cs="Arial"/>
          <w:color w:val="000000" w:themeColor="text1"/>
        </w:rPr>
      </w:pPr>
      <w:r w:rsidRPr="004B04FC">
        <w:rPr>
          <w:rFonts w:ascii="Arial" w:hAnsi="Arial" w:cs="Arial"/>
          <w:color w:val="000000" w:themeColor="text1"/>
        </w:rPr>
        <w:t xml:space="preserve">Očekivani iznos ukupnog duga po preuzetim dugoročnim kreditnim zaduženjima na kraju proračunske godine, odnosno na dan 31.12.2017.  godine,  iznosi </w:t>
      </w:r>
      <w:r w:rsidR="00FC6324">
        <w:rPr>
          <w:rFonts w:ascii="Arial" w:hAnsi="Arial" w:cs="Arial"/>
          <w:color w:val="000000" w:themeColor="text1"/>
        </w:rPr>
        <w:t>21.560.000,00</w:t>
      </w:r>
      <w:r w:rsidRPr="004B04FC">
        <w:rPr>
          <w:rFonts w:ascii="Arial" w:hAnsi="Arial" w:cs="Arial"/>
          <w:color w:val="000000" w:themeColor="text1"/>
        </w:rPr>
        <w:t xml:space="preserve"> kuna, od toga dug po postojećem kreditu iz 2011. godine 5.900.000,00, po kreditu iz 2017. godine </w:t>
      </w:r>
      <w:bookmarkStart w:id="0" w:name="_GoBack"/>
      <w:r w:rsidRPr="004B04FC">
        <w:rPr>
          <w:rFonts w:ascii="Arial" w:hAnsi="Arial" w:cs="Arial"/>
          <w:color w:val="000000" w:themeColor="text1"/>
        </w:rPr>
        <w:t>15.660.000,00 kuna</w:t>
      </w:r>
      <w:r w:rsidR="00FC6324">
        <w:rPr>
          <w:rFonts w:ascii="Arial" w:hAnsi="Arial" w:cs="Arial"/>
          <w:color w:val="000000" w:themeColor="text1"/>
        </w:rPr>
        <w:t>.</w:t>
      </w:r>
    </w:p>
    <w:bookmarkEnd w:id="0"/>
    <w:p w14:paraId="38E89BCB" w14:textId="77777777" w:rsidR="000246D9" w:rsidRPr="004B04FC" w:rsidRDefault="000246D9" w:rsidP="000246D9">
      <w:pPr>
        <w:rPr>
          <w:rFonts w:ascii="Arial" w:hAnsi="Arial" w:cs="Arial"/>
          <w:color w:val="000000" w:themeColor="text1"/>
        </w:rPr>
      </w:pPr>
    </w:p>
    <w:p w14:paraId="4EAD9123" w14:textId="405B7C36" w:rsidR="000246D9" w:rsidRPr="004B04FC" w:rsidRDefault="000246D9" w:rsidP="000246D9">
      <w:pPr>
        <w:rPr>
          <w:rFonts w:ascii="Arial" w:hAnsi="Arial" w:cs="Arial"/>
          <w:color w:val="000000" w:themeColor="text1"/>
        </w:rPr>
      </w:pPr>
      <w:r w:rsidRPr="004B04FC">
        <w:rPr>
          <w:rFonts w:ascii="Arial" w:hAnsi="Arial" w:cs="Arial"/>
          <w:color w:val="000000" w:themeColor="text1"/>
        </w:rPr>
        <w:t xml:space="preserve">Tekuće otplate glavnice kreditnog zaduženja Grada iskazane su u Računu financiranja Proračuna za 2018. godinu u iznosu od </w:t>
      </w:r>
      <w:r w:rsidR="00FC6324">
        <w:rPr>
          <w:rFonts w:ascii="Arial" w:hAnsi="Arial" w:cs="Arial"/>
          <w:color w:val="000000" w:themeColor="text1"/>
        </w:rPr>
        <w:t xml:space="preserve"> 2.540.000</w:t>
      </w:r>
      <w:r w:rsidRPr="004B04FC">
        <w:rPr>
          <w:rFonts w:ascii="Arial" w:hAnsi="Arial" w:cs="Arial"/>
          <w:color w:val="000000" w:themeColor="text1"/>
        </w:rPr>
        <w:t>,00  kn, te pripadajuće kamate u iznosu od</w:t>
      </w:r>
      <w:r w:rsidR="00FC6324">
        <w:rPr>
          <w:rFonts w:ascii="Arial" w:hAnsi="Arial" w:cs="Arial"/>
          <w:color w:val="000000" w:themeColor="text1"/>
        </w:rPr>
        <w:t xml:space="preserve"> 335.000</w:t>
      </w:r>
      <w:r w:rsidRPr="004B04FC">
        <w:rPr>
          <w:rFonts w:ascii="Arial" w:hAnsi="Arial" w:cs="Arial"/>
          <w:color w:val="000000" w:themeColor="text1"/>
        </w:rPr>
        <w:t>,00, kn, iskazane u razdjelu - 002 Upravni odjel za financije  Program Otplata kredita, Aktivnost  T22030</w:t>
      </w:r>
      <w:r w:rsidR="00FC6324">
        <w:rPr>
          <w:rFonts w:ascii="Arial" w:hAnsi="Arial" w:cs="Arial"/>
          <w:color w:val="000000" w:themeColor="text1"/>
        </w:rPr>
        <w:t>2</w:t>
      </w:r>
      <w:r w:rsidRPr="004B04FC">
        <w:rPr>
          <w:rFonts w:ascii="Arial" w:hAnsi="Arial" w:cs="Arial"/>
          <w:color w:val="000000" w:themeColor="text1"/>
        </w:rPr>
        <w:t xml:space="preserve"> i Aktivnost  T22030</w:t>
      </w:r>
      <w:r w:rsidR="00FC6324">
        <w:rPr>
          <w:rFonts w:ascii="Arial" w:hAnsi="Arial" w:cs="Arial"/>
          <w:color w:val="000000" w:themeColor="text1"/>
        </w:rPr>
        <w:t>5</w:t>
      </w:r>
      <w:r w:rsidRPr="004B04FC">
        <w:rPr>
          <w:rFonts w:ascii="Arial" w:hAnsi="Arial" w:cs="Arial"/>
          <w:color w:val="000000" w:themeColor="text1"/>
        </w:rPr>
        <w:t>.</w:t>
      </w:r>
    </w:p>
    <w:p w14:paraId="73A5D61C" w14:textId="77777777" w:rsidR="000246D9" w:rsidRPr="000246D9" w:rsidRDefault="000246D9" w:rsidP="000246D9">
      <w:pPr>
        <w:rPr>
          <w:rFonts w:ascii="Arial" w:hAnsi="Arial" w:cs="Arial"/>
        </w:rPr>
      </w:pPr>
    </w:p>
    <w:p w14:paraId="3C13EDAD" w14:textId="77777777" w:rsidR="000246D9" w:rsidRPr="000246D9" w:rsidRDefault="000246D9" w:rsidP="000246D9">
      <w:pPr>
        <w:jc w:val="both"/>
        <w:rPr>
          <w:rFonts w:ascii="Arial" w:hAnsi="Arial" w:cs="Arial"/>
        </w:rPr>
      </w:pPr>
      <w:r w:rsidRPr="000246D9">
        <w:rPr>
          <w:rFonts w:ascii="Arial" w:hAnsi="Arial" w:cs="Arial"/>
        </w:rPr>
        <w:t xml:space="preserve">Za premošćivanje jaza nastalog zbog različite dinamike priljeva sredstava i dospijeća obveza, gradonačelnik može donijeti odluku kojom se Grad kratkoročno zadužuje, najduže do 12 mjeseci, bez mogućnosti daljnjeg </w:t>
      </w:r>
      <w:proofErr w:type="spellStart"/>
      <w:r w:rsidRPr="000246D9">
        <w:rPr>
          <w:rFonts w:ascii="Arial" w:hAnsi="Arial" w:cs="Arial"/>
        </w:rPr>
        <w:t>reprograma</w:t>
      </w:r>
      <w:proofErr w:type="spellEnd"/>
      <w:r w:rsidRPr="000246D9">
        <w:rPr>
          <w:rFonts w:ascii="Arial" w:hAnsi="Arial" w:cs="Arial"/>
        </w:rPr>
        <w:t xml:space="preserve"> ili zatvaranja postojećih obveza po kratkoročnim kreditima ili zajmovima uzimanjem novih kratkoročnih kredita ili zajmova.</w:t>
      </w:r>
    </w:p>
    <w:p w14:paraId="6391E947" w14:textId="77777777" w:rsidR="000246D9" w:rsidRPr="000246D9" w:rsidRDefault="000246D9" w:rsidP="000246D9">
      <w:pPr>
        <w:jc w:val="both"/>
        <w:rPr>
          <w:rFonts w:ascii="Arial" w:hAnsi="Arial" w:cs="Arial"/>
        </w:rPr>
      </w:pPr>
    </w:p>
    <w:p w14:paraId="6FAF240E" w14:textId="10B8FC1C" w:rsidR="000246D9" w:rsidRDefault="000246D9" w:rsidP="000246D9">
      <w:pPr>
        <w:jc w:val="both"/>
        <w:rPr>
          <w:rFonts w:ascii="Arial" w:hAnsi="Arial" w:cs="Arial"/>
        </w:rPr>
      </w:pPr>
      <w:r w:rsidRPr="000246D9">
        <w:rPr>
          <w:rFonts w:ascii="Arial" w:hAnsi="Arial" w:cs="Arial"/>
        </w:rPr>
        <w:t>Grad se može kratkoročno zadužiti uzimanjem kredita ili zajmova kod poslovnih banaka i drugih kreditnih institucija ili okvirnog kredita kod poslovne banke kod koje ima otvoren račun za iznos do 10.000.000,00 kn o čemu odluku donosi gradonačelnik.</w:t>
      </w:r>
      <w:r>
        <w:rPr>
          <w:rFonts w:ascii="Arial" w:hAnsi="Arial" w:cs="Arial"/>
        </w:rPr>
        <w:t>“</w:t>
      </w:r>
    </w:p>
    <w:p w14:paraId="23AC8581" w14:textId="77777777" w:rsidR="00FC6324" w:rsidRDefault="00FC6324" w:rsidP="000246D9">
      <w:pPr>
        <w:jc w:val="both"/>
        <w:rPr>
          <w:rFonts w:ascii="Arial" w:hAnsi="Arial" w:cs="Arial"/>
        </w:rPr>
      </w:pPr>
    </w:p>
    <w:p w14:paraId="2D071011" w14:textId="77777777" w:rsidR="000246D9" w:rsidRDefault="000246D9" w:rsidP="000246D9">
      <w:pPr>
        <w:jc w:val="both"/>
        <w:rPr>
          <w:rFonts w:ascii="Arial" w:hAnsi="Arial" w:cs="Arial"/>
        </w:rPr>
      </w:pPr>
    </w:p>
    <w:p w14:paraId="03003412" w14:textId="77777777" w:rsidR="000246D9" w:rsidRPr="000246D9" w:rsidRDefault="000246D9" w:rsidP="000246D9">
      <w:pPr>
        <w:jc w:val="both"/>
        <w:rPr>
          <w:rFonts w:ascii="Arial" w:hAnsi="Arial" w:cs="Arial"/>
        </w:rPr>
      </w:pPr>
    </w:p>
    <w:p w14:paraId="39DA4C7D" w14:textId="77777777" w:rsidR="000246D9" w:rsidRPr="00CE278E" w:rsidRDefault="000246D9" w:rsidP="000246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E278E">
        <w:rPr>
          <w:rFonts w:ascii="Arial" w:hAnsi="Arial" w:cs="Arial"/>
        </w:rPr>
        <w:lastRenderedPageBreak/>
        <w:t>Članak 3.</w:t>
      </w:r>
    </w:p>
    <w:p w14:paraId="06B528DD" w14:textId="77777777" w:rsidR="000246D9" w:rsidRPr="00B15A73" w:rsidRDefault="000246D9" w:rsidP="000246D9">
      <w:pPr>
        <w:spacing w:after="200" w:line="276" w:lineRule="auto"/>
        <w:ind w:right="-995" w:firstLine="708"/>
        <w:rPr>
          <w:rFonts w:ascii="Arial" w:eastAsia="Calibri" w:hAnsi="Arial" w:cs="Arial"/>
        </w:rPr>
      </w:pPr>
      <w:r w:rsidRPr="00B15A73">
        <w:rPr>
          <w:rFonts w:ascii="Arial" w:eastAsia="Calibri" w:hAnsi="Arial" w:cs="Arial"/>
        </w:rPr>
        <w:t xml:space="preserve">Ova odluka objavit će se </w:t>
      </w:r>
      <w:r w:rsidRPr="00B15A73">
        <w:rPr>
          <w:rFonts w:ascii="Arial" w:hAnsi="Arial" w:cs="Arial"/>
          <w:color w:val="000000"/>
          <w:lang w:val="hr"/>
        </w:rPr>
        <w:t xml:space="preserve">“Službenim novinama </w:t>
      </w:r>
      <w:r>
        <w:rPr>
          <w:rFonts w:ascii="Arial" w:hAnsi="Arial" w:cs="Arial"/>
          <w:color w:val="000000"/>
          <w:lang w:val="hr"/>
        </w:rPr>
        <w:t>Grada Crikvenice</w:t>
      </w:r>
      <w:r w:rsidRPr="00B15A73">
        <w:rPr>
          <w:rFonts w:ascii="Arial" w:hAnsi="Arial" w:cs="Arial"/>
          <w:color w:val="000000"/>
          <w:lang w:val="hr"/>
        </w:rPr>
        <w:t>“,</w:t>
      </w:r>
      <w:r>
        <w:rPr>
          <w:rFonts w:ascii="Arial" w:hAnsi="Arial" w:cs="Arial"/>
          <w:color w:val="000000"/>
          <w:lang w:val="hr"/>
        </w:rPr>
        <w:t xml:space="preserve"> </w:t>
      </w:r>
      <w:r w:rsidRPr="00B15A73">
        <w:rPr>
          <w:rFonts w:ascii="Arial" w:hAnsi="Arial" w:cs="Arial"/>
          <w:color w:val="000000"/>
          <w:lang w:val="hr"/>
        </w:rPr>
        <w:t xml:space="preserve"> a </w:t>
      </w:r>
      <w:r>
        <w:rPr>
          <w:rFonts w:ascii="Arial" w:hAnsi="Arial" w:cs="Arial"/>
          <w:color w:val="000000"/>
          <w:lang w:val="hr"/>
        </w:rPr>
        <w:t>stupa na snagu danom objave.</w:t>
      </w:r>
    </w:p>
    <w:p w14:paraId="6EED5B68" w14:textId="77777777" w:rsidR="000246D9" w:rsidRPr="002431F3" w:rsidRDefault="000246D9" w:rsidP="000246D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KLASA: </w:t>
      </w:r>
    </w:p>
    <w:p w14:paraId="22D89CAB" w14:textId="77777777" w:rsidR="000246D9" w:rsidRPr="002431F3" w:rsidRDefault="000246D9" w:rsidP="000246D9">
      <w:pPr>
        <w:autoSpaceDE w:val="0"/>
        <w:autoSpaceDN w:val="0"/>
        <w:adjustRightInd w:val="0"/>
        <w:rPr>
          <w:rFonts w:ascii="Arial" w:hAnsi="Arial" w:cs="Arial"/>
        </w:rPr>
      </w:pPr>
      <w:r w:rsidRPr="002431F3">
        <w:rPr>
          <w:rFonts w:ascii="Arial" w:hAnsi="Arial" w:cs="Arial"/>
        </w:rPr>
        <w:t>UR BROJ:</w:t>
      </w:r>
    </w:p>
    <w:p w14:paraId="6AFF1792" w14:textId="77777777" w:rsidR="000246D9" w:rsidRPr="002431F3" w:rsidRDefault="000246D9" w:rsidP="000246D9">
      <w:pPr>
        <w:autoSpaceDE w:val="0"/>
        <w:autoSpaceDN w:val="0"/>
        <w:adjustRightInd w:val="0"/>
        <w:rPr>
          <w:rFonts w:ascii="Arial" w:hAnsi="Arial" w:cs="Arial"/>
        </w:rPr>
      </w:pPr>
    </w:p>
    <w:p w14:paraId="573838DE" w14:textId="77777777" w:rsidR="000246D9" w:rsidRPr="002431F3" w:rsidRDefault="000246D9" w:rsidP="000246D9">
      <w:pPr>
        <w:autoSpaceDE w:val="0"/>
        <w:autoSpaceDN w:val="0"/>
        <w:adjustRightInd w:val="0"/>
        <w:rPr>
          <w:rFonts w:ascii="Arial" w:hAnsi="Arial" w:cs="Arial"/>
        </w:rPr>
      </w:pPr>
      <w:r w:rsidRPr="002431F3">
        <w:rPr>
          <w:rFonts w:ascii="Arial" w:hAnsi="Arial" w:cs="Arial"/>
        </w:rPr>
        <w:t xml:space="preserve">Crikvenica, </w:t>
      </w:r>
    </w:p>
    <w:p w14:paraId="22EA8E2B" w14:textId="77777777" w:rsidR="000246D9" w:rsidRDefault="000246D9" w:rsidP="000246D9">
      <w:pPr>
        <w:spacing w:line="276" w:lineRule="auto"/>
        <w:jc w:val="both"/>
        <w:rPr>
          <w:rFonts w:ascii="Arial" w:eastAsia="Calibri" w:hAnsi="Arial" w:cs="Arial"/>
        </w:rPr>
      </w:pPr>
    </w:p>
    <w:p w14:paraId="1B5CC238" w14:textId="77777777" w:rsidR="000246D9" w:rsidRPr="0035685E" w:rsidRDefault="000246D9" w:rsidP="000246D9">
      <w:pPr>
        <w:spacing w:line="276" w:lineRule="auto"/>
        <w:jc w:val="both"/>
        <w:rPr>
          <w:rFonts w:ascii="Arial" w:eastAsia="Calibri" w:hAnsi="Arial" w:cs="Arial"/>
        </w:rPr>
      </w:pPr>
    </w:p>
    <w:p w14:paraId="50939378" w14:textId="77777777" w:rsidR="000246D9" w:rsidRPr="000D271F" w:rsidRDefault="000246D9" w:rsidP="000246D9">
      <w:pPr>
        <w:ind w:left="180" w:firstLine="528"/>
        <w:jc w:val="center"/>
        <w:rPr>
          <w:rFonts w:ascii="Arial" w:hAnsi="Arial" w:cs="Arial"/>
          <w:b/>
          <w:color w:val="000000"/>
        </w:rPr>
      </w:pPr>
      <w:r w:rsidRPr="000D271F">
        <w:rPr>
          <w:rFonts w:ascii="Arial" w:hAnsi="Arial" w:cs="Arial"/>
          <w:b/>
          <w:color w:val="000000"/>
        </w:rPr>
        <w:t>GRADSKO VIJEĆE GRADA CRIKVENICE</w:t>
      </w:r>
    </w:p>
    <w:p w14:paraId="488D341E" w14:textId="77777777" w:rsidR="000246D9" w:rsidRPr="000246D9" w:rsidRDefault="000246D9" w:rsidP="000246D9">
      <w:pPr>
        <w:rPr>
          <w:rFonts w:ascii="Arial" w:hAnsi="Arial" w:cs="Arial"/>
        </w:rPr>
      </w:pPr>
    </w:p>
    <w:p w14:paraId="6C152E59" w14:textId="77777777" w:rsidR="000246D9" w:rsidRPr="000246D9" w:rsidRDefault="000246D9">
      <w:pPr>
        <w:rPr>
          <w:rFonts w:ascii="Arial" w:hAnsi="Arial" w:cs="Arial"/>
        </w:rPr>
      </w:pPr>
    </w:p>
    <w:sectPr w:rsidR="000246D9" w:rsidRPr="000246D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6D9"/>
    <w:rsid w:val="000246D9"/>
    <w:rsid w:val="00251615"/>
    <w:rsid w:val="004B04FC"/>
    <w:rsid w:val="00D310F0"/>
    <w:rsid w:val="00E43CC2"/>
    <w:rsid w:val="00FC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5B6A"/>
  <w15:chartTrackingRefBased/>
  <w15:docId w15:val="{1821C8FA-4328-4058-8EA2-F821A55F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04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4FC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6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2018-05-10T08:53:00Z</cp:lastPrinted>
  <dcterms:created xsi:type="dcterms:W3CDTF">2018-12-07T11:25:00Z</dcterms:created>
  <dcterms:modified xsi:type="dcterms:W3CDTF">2018-12-07T11:25:00Z</dcterms:modified>
</cp:coreProperties>
</file>